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99" w:rsidRDefault="0061439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4399" w:rsidRDefault="00614399">
      <w:pPr>
        <w:pStyle w:val="ConsPlusNormal"/>
        <w:jc w:val="both"/>
        <w:outlineLvl w:val="0"/>
      </w:pPr>
    </w:p>
    <w:p w:rsidR="00614399" w:rsidRDefault="00614399">
      <w:pPr>
        <w:pStyle w:val="ConsPlusTitle"/>
        <w:jc w:val="center"/>
      </w:pPr>
      <w:r>
        <w:t>ФЕДЕРАЛЬНАЯ АНТИМОНОПОЛЬНАЯ СЛУЖБА</w:t>
      </w:r>
    </w:p>
    <w:p w:rsidR="00614399" w:rsidRDefault="00614399">
      <w:pPr>
        <w:pStyle w:val="ConsPlusTitle"/>
        <w:jc w:val="center"/>
      </w:pPr>
    </w:p>
    <w:p w:rsidR="00614399" w:rsidRDefault="00614399">
      <w:pPr>
        <w:pStyle w:val="ConsPlusTitle"/>
        <w:jc w:val="center"/>
      </w:pPr>
      <w:r>
        <w:t>ПИСЬМО</w:t>
      </w:r>
    </w:p>
    <w:p w:rsidR="00614399" w:rsidRDefault="00614399">
      <w:pPr>
        <w:pStyle w:val="ConsPlusTitle"/>
        <w:jc w:val="center"/>
      </w:pPr>
      <w:r>
        <w:t>от 14 декабря 2020 г. N МЕ/109921/20</w:t>
      </w:r>
    </w:p>
    <w:p w:rsidR="00614399" w:rsidRDefault="00614399">
      <w:pPr>
        <w:pStyle w:val="ConsPlusTitle"/>
        <w:jc w:val="center"/>
      </w:pPr>
    </w:p>
    <w:p w:rsidR="00614399" w:rsidRDefault="00614399">
      <w:pPr>
        <w:pStyle w:val="ConsPlusTitle"/>
        <w:jc w:val="center"/>
      </w:pPr>
      <w:r>
        <w:t>О РАССМОТРЕНИИ ОБРАЩЕНИЯ</w:t>
      </w:r>
    </w:p>
    <w:p w:rsidR="00614399" w:rsidRDefault="00614399">
      <w:pPr>
        <w:pStyle w:val="ConsPlusNormal"/>
        <w:ind w:firstLine="540"/>
        <w:jc w:val="both"/>
      </w:pPr>
    </w:p>
    <w:p w:rsidR="00614399" w:rsidRDefault="00614399">
      <w:pPr>
        <w:pStyle w:val="ConsPlusNormal"/>
        <w:ind w:firstLine="540"/>
        <w:jc w:val="both"/>
      </w:pPr>
      <w:r>
        <w:t>Федеральная антимонопольная служба (далее - ФАС России), рассмотрев обращение по вопросу правомерности установления дополнительных характеристик при закупке радиоэлектронной продукции, сообщает следующее.</w:t>
      </w:r>
    </w:p>
    <w:p w:rsidR="00614399" w:rsidRDefault="0061439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"а" пункта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N 145 (далее - Постановление N 145),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</w:t>
      </w:r>
      <w:proofErr w:type="gramEnd"/>
      <w:r>
        <w:t xml:space="preserve"> </w:t>
      </w:r>
      <w:proofErr w:type="gramStart"/>
      <w:r>
        <w:t xml:space="preserve">товара, работы, услуги в соответствии с положениями </w:t>
      </w:r>
      <w:hyperlink r:id="rId7" w:history="1">
        <w:r>
          <w:rPr>
            <w:color w:val="0000FF"/>
          </w:rPr>
          <w:t>статьи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которые не предусмотрены в позиции каталога, за исключением случая осуществления закупки радиоэлектронной продукции, включенной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</w:t>
      </w:r>
      <w:proofErr w:type="gramEnd"/>
      <w:r>
        <w:t xml:space="preserve"> </w:t>
      </w:r>
      <w:proofErr w:type="gramStart"/>
      <w:r>
        <w:t>закупок для обеспечения государственных и муниципальных нужд, утвержденный постановлением Правительства Российской Федерации от 10.07.2019 N 878 (далее - Постановление N 878), при условии установления в соответствии с указанным постановлением ограничения на допуск радиоэлектронной продукции, происходящей из иностранных государств.</w:t>
      </w:r>
      <w:proofErr w:type="gramEnd"/>
    </w:p>
    <w:p w:rsidR="00614399" w:rsidRDefault="00614399">
      <w:pPr>
        <w:pStyle w:val="ConsPlusNormal"/>
        <w:spacing w:before="220"/>
        <w:ind w:firstLine="540"/>
        <w:jc w:val="both"/>
      </w:pPr>
      <w:r>
        <w:t xml:space="preserve">Таким образом, в случае применения ограничений, установленных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N 878, заказчик не вправе указывать дополнительные функциональные, технические, качественные, эксплуатационные характеристики товара, работы, услуги при закупке радиоэлектронной продукции, включенной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государств.</w:t>
      </w:r>
    </w:p>
    <w:p w:rsidR="00614399" w:rsidRDefault="00614399">
      <w:pPr>
        <w:pStyle w:val="ConsPlusNormal"/>
        <w:ind w:firstLine="540"/>
        <w:jc w:val="both"/>
      </w:pPr>
    </w:p>
    <w:p w:rsidR="00614399" w:rsidRDefault="00614399">
      <w:pPr>
        <w:pStyle w:val="ConsPlusNormal"/>
        <w:jc w:val="right"/>
      </w:pPr>
      <w:r>
        <w:t>М.Я.ЕВРАЕВ</w:t>
      </w:r>
    </w:p>
    <w:p w:rsidR="00614399" w:rsidRDefault="00614399">
      <w:pPr>
        <w:pStyle w:val="ConsPlusNormal"/>
        <w:jc w:val="both"/>
      </w:pPr>
    </w:p>
    <w:p w:rsidR="00614399" w:rsidRDefault="00614399">
      <w:pPr>
        <w:pStyle w:val="ConsPlusNormal"/>
        <w:jc w:val="both"/>
      </w:pPr>
    </w:p>
    <w:p w:rsidR="00614399" w:rsidRDefault="006143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15" w:rsidRDefault="00687415">
      <w:bookmarkStart w:id="0" w:name="_GoBack"/>
      <w:bookmarkEnd w:id="0"/>
    </w:p>
    <w:sectPr w:rsidR="00687415" w:rsidSect="008D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99"/>
    <w:rsid w:val="00614399"/>
    <w:rsid w:val="006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449E101160370B3D5281888CA7430672842AF013981137FEC169FBD2EFAD46B8E1DE34C11D1E88257AE2ECD4D50895DCCDB619D1A0114zAG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F449E101160370B3D5281888CA743067284CAA003E81137FEC169FBD2EFAD46B8E1DE34C11D0E78557AE2ECD4D50895DCCDB619D1A0114zAGD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F449E101160370B3D5281888CA7430672B43AB053881137FEC169FBD2EFAD46B8E1DE34C11D2EA8657AE2ECD4D50895DCCDB619D1A0114zAGD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8F449E101160370B3D5281888CA7430672842AF013981137FEC169FBD2EFAD46B8E1DE34C11D1E88257AE2ECD4D50895DCCDB619D1A0114zAG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F449E101160370B3D5281888CA7430672842AF013981137FEC169FBD2EFAD4798E45EF4C10CDEF8142F87F8Bz1G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2021-02-01T12:06:00Z</dcterms:created>
  <dcterms:modified xsi:type="dcterms:W3CDTF">2021-02-01T12:06:00Z</dcterms:modified>
</cp:coreProperties>
</file>